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C0" w:rsidRPr="00F83838" w:rsidRDefault="00F83838" w:rsidP="000D451F">
      <w:pPr>
        <w:jc w:val="center"/>
        <w:rPr>
          <w:rFonts w:ascii="Times New Roman" w:hAnsi="Times New Roman" w:cs="Times New Roman"/>
          <w:sz w:val="24"/>
          <w:u w:val="single"/>
        </w:rPr>
      </w:pPr>
      <w:r w:rsidRPr="00F83838">
        <w:rPr>
          <w:rFonts w:ascii="Times New Roman" w:hAnsi="Times New Roman" w:cs="Times New Roman"/>
          <w:sz w:val="24"/>
          <w:u w:val="single"/>
        </w:rPr>
        <w:t xml:space="preserve"> </w:t>
      </w:r>
      <w:r w:rsidR="008271C0" w:rsidRPr="00F83838">
        <w:rPr>
          <w:rFonts w:ascii="Times New Roman" w:hAnsi="Times New Roman" w:cs="Times New Roman"/>
          <w:sz w:val="24"/>
          <w:u w:val="single"/>
        </w:rPr>
        <w:t>«</w:t>
      </w:r>
      <w:r w:rsidRPr="00F83838">
        <w:rPr>
          <w:rFonts w:ascii="Times New Roman" w:hAnsi="Times New Roman" w:cs="Times New Roman"/>
          <w:sz w:val="24"/>
          <w:u w:val="single"/>
        </w:rPr>
        <w:t xml:space="preserve">08.05.04 </w:t>
      </w:r>
      <w:r w:rsidR="008271C0" w:rsidRPr="00F83838">
        <w:rPr>
          <w:rFonts w:ascii="Times New Roman" w:hAnsi="Times New Roman" w:cs="Times New Roman"/>
          <w:sz w:val="24"/>
          <w:u w:val="single"/>
        </w:rPr>
        <w:t>Экологическое право»</w:t>
      </w:r>
    </w:p>
    <w:p w:rsidR="00025EDF" w:rsidRPr="00F83838" w:rsidRDefault="00025EDF" w:rsidP="000D451F">
      <w:pPr>
        <w:pStyle w:val="1"/>
        <w:keepNext w:val="0"/>
        <w:widowControl w:val="0"/>
        <w:ind w:firstLine="709"/>
        <w:jc w:val="both"/>
        <w:rPr>
          <w:rFonts w:ascii="Times New Roman" w:hAnsi="Times New Roman"/>
          <w:b w:val="0"/>
          <w:sz w:val="23"/>
          <w:szCs w:val="23"/>
        </w:rPr>
      </w:pPr>
      <w:bookmarkStart w:id="0" w:name="_Toc128999516"/>
      <w:r w:rsidRPr="00F83838">
        <w:rPr>
          <w:rFonts w:ascii="Times New Roman" w:hAnsi="Times New Roman"/>
          <w:b w:val="0"/>
          <w:sz w:val="23"/>
          <w:szCs w:val="23"/>
        </w:rPr>
        <w:t>Система «природа – человек – право»</w:t>
      </w:r>
      <w:bookmarkEnd w:id="0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" w:name="_Toc128999517"/>
      <w:r w:rsidRPr="00F83838">
        <w:rPr>
          <w:rFonts w:ascii="Times New Roman" w:hAnsi="Times New Roman"/>
          <w:b w:val="0"/>
          <w:sz w:val="23"/>
          <w:szCs w:val="23"/>
        </w:rPr>
        <w:t xml:space="preserve"> Окружающая среда как целостная и сбалансированная система</w:t>
      </w:r>
      <w:bookmarkEnd w:id="1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2" w:name="_Toc128999521"/>
      <w:r w:rsidRPr="00F83838">
        <w:rPr>
          <w:rFonts w:ascii="Times New Roman" w:hAnsi="Times New Roman"/>
          <w:b w:val="0"/>
          <w:sz w:val="23"/>
          <w:szCs w:val="23"/>
        </w:rPr>
        <w:t xml:space="preserve"> Экологическое право как отрасль права</w:t>
      </w:r>
      <w:bookmarkEnd w:id="2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3" w:name="_1._Понятие_окружающей"/>
      <w:bookmarkStart w:id="4" w:name="_2._Понятие,_функции"/>
      <w:bookmarkStart w:id="5" w:name="_Toc128999526"/>
      <w:bookmarkEnd w:id="3"/>
      <w:bookmarkEnd w:id="4"/>
      <w:r w:rsidRPr="00F83838">
        <w:rPr>
          <w:rFonts w:ascii="Times New Roman" w:hAnsi="Times New Roman"/>
          <w:b w:val="0"/>
          <w:sz w:val="23"/>
          <w:szCs w:val="23"/>
        </w:rPr>
        <w:t xml:space="preserve"> Механизм природопользования и охраны окружающей природной среды</w:t>
      </w:r>
      <w:bookmarkEnd w:id="5"/>
      <w:r w:rsidRPr="00F83838">
        <w:rPr>
          <w:rFonts w:ascii="Times New Roman" w:hAnsi="Times New Roman"/>
          <w:b w:val="0"/>
          <w:sz w:val="23"/>
          <w:szCs w:val="23"/>
        </w:rPr>
        <w:t xml:space="preserve">. </w:t>
      </w:r>
      <w:bookmarkStart w:id="6" w:name="_1_Понятие_механизма"/>
      <w:bookmarkStart w:id="7" w:name="_Toc128999529"/>
      <w:bookmarkEnd w:id="6"/>
      <w:r w:rsidRPr="00F83838">
        <w:rPr>
          <w:rFonts w:ascii="Times New Roman" w:hAnsi="Times New Roman"/>
          <w:b w:val="0"/>
          <w:sz w:val="23"/>
          <w:szCs w:val="23"/>
        </w:rPr>
        <w:t>Государственное регулирование и управление природопользованием и охраной окружающей среды.</w:t>
      </w:r>
      <w:bookmarkStart w:id="8" w:name="_5.1._Государственное_управление"/>
      <w:bookmarkStart w:id="9" w:name="_Toc128999533"/>
      <w:bookmarkEnd w:id="7"/>
      <w:bookmarkEnd w:id="8"/>
      <w:r w:rsidRPr="00F83838">
        <w:rPr>
          <w:rFonts w:ascii="Times New Roman" w:hAnsi="Times New Roman"/>
          <w:b w:val="0"/>
          <w:sz w:val="23"/>
          <w:szCs w:val="23"/>
        </w:rPr>
        <w:t xml:space="preserve"> Организационно-правовой механизм природопользования и охраны окружающей среды</w:t>
      </w:r>
      <w:bookmarkEnd w:id="9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0" w:name="_Toc128999534"/>
      <w:r w:rsidRPr="00F83838">
        <w:rPr>
          <w:rFonts w:ascii="Times New Roman" w:hAnsi="Times New Roman"/>
          <w:b w:val="0"/>
          <w:sz w:val="23"/>
          <w:szCs w:val="23"/>
        </w:rPr>
        <w:t xml:space="preserve"> Экологический мониторинг и другие источники экологической информации</w:t>
      </w:r>
      <w:bookmarkEnd w:id="10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1" w:name="_Toc128999535"/>
      <w:r w:rsidRPr="00F83838">
        <w:rPr>
          <w:rFonts w:ascii="Times New Roman" w:hAnsi="Times New Roman"/>
          <w:b w:val="0"/>
          <w:sz w:val="23"/>
          <w:szCs w:val="23"/>
        </w:rPr>
        <w:t xml:space="preserve"> Нормирование и стандартизация хозяйственной и иной деятельности с позиций экологических интересов</w:t>
      </w:r>
      <w:bookmarkEnd w:id="11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2" w:name="_Toc128999536"/>
      <w:r w:rsidRPr="00F83838">
        <w:rPr>
          <w:rFonts w:ascii="Times New Roman" w:hAnsi="Times New Roman"/>
          <w:b w:val="0"/>
          <w:sz w:val="23"/>
          <w:szCs w:val="23"/>
        </w:rPr>
        <w:t xml:space="preserve"> Оценка воздействия планируемой хозяйственной и иной деятельности на окружающую среду</w:t>
      </w:r>
      <w:bookmarkEnd w:id="12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3" w:name="_Toc128999537"/>
      <w:r w:rsidRPr="00F83838">
        <w:rPr>
          <w:rFonts w:ascii="Times New Roman" w:hAnsi="Times New Roman"/>
          <w:b w:val="0"/>
          <w:sz w:val="23"/>
          <w:szCs w:val="23"/>
        </w:rPr>
        <w:t xml:space="preserve"> Государственная экологическая экспертиза производственно-хозяйственной и иной деятельности</w:t>
      </w:r>
      <w:bookmarkEnd w:id="13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4" w:name="_Toc128999538"/>
      <w:r w:rsidRPr="00F83838">
        <w:rPr>
          <w:rFonts w:ascii="Times New Roman" w:hAnsi="Times New Roman"/>
          <w:b w:val="0"/>
          <w:sz w:val="23"/>
          <w:szCs w:val="23"/>
        </w:rPr>
        <w:t xml:space="preserve"> Экологическое лицензирование</w:t>
      </w:r>
      <w:bookmarkEnd w:id="14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5" w:name="_Toc128999539"/>
      <w:r w:rsidRPr="00F83838">
        <w:rPr>
          <w:rFonts w:ascii="Times New Roman" w:hAnsi="Times New Roman"/>
          <w:b w:val="0"/>
          <w:sz w:val="23"/>
          <w:szCs w:val="23"/>
        </w:rPr>
        <w:t xml:space="preserve"> </w:t>
      </w:r>
      <w:proofErr w:type="gramStart"/>
      <w:r w:rsidRPr="00F83838">
        <w:rPr>
          <w:rFonts w:ascii="Times New Roman" w:hAnsi="Times New Roman"/>
          <w:b w:val="0"/>
          <w:sz w:val="23"/>
          <w:szCs w:val="23"/>
        </w:rPr>
        <w:t>Экологические</w:t>
      </w:r>
      <w:proofErr w:type="gramEnd"/>
      <w:r w:rsidRPr="00F83838">
        <w:rPr>
          <w:rFonts w:ascii="Times New Roman" w:hAnsi="Times New Roman"/>
          <w:b w:val="0"/>
          <w:sz w:val="23"/>
          <w:szCs w:val="23"/>
        </w:rPr>
        <w:t xml:space="preserve"> сертификация и контроль</w:t>
      </w:r>
      <w:bookmarkStart w:id="16" w:name="_Toc128999540"/>
      <w:bookmarkEnd w:id="15"/>
      <w:r w:rsidRPr="00F83838">
        <w:rPr>
          <w:rFonts w:ascii="Times New Roman" w:hAnsi="Times New Roman"/>
          <w:b w:val="0"/>
          <w:sz w:val="23"/>
          <w:szCs w:val="23"/>
        </w:rPr>
        <w:t>. Понятие, принципы и задачи экологического аудита</w:t>
      </w:r>
      <w:bookmarkEnd w:id="16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7" w:name="_Toc128999541"/>
      <w:r w:rsidRPr="00F83838">
        <w:rPr>
          <w:rFonts w:ascii="Times New Roman" w:hAnsi="Times New Roman"/>
          <w:b w:val="0"/>
          <w:sz w:val="23"/>
          <w:szCs w:val="23"/>
        </w:rPr>
        <w:t xml:space="preserve"> Экологический маркетинг. Маркетинговый механизм управления охраной окружающей среды.</w:t>
      </w:r>
      <w:bookmarkStart w:id="18" w:name="_Toc128999542"/>
      <w:bookmarkEnd w:id="17"/>
      <w:r w:rsidRPr="00F83838">
        <w:rPr>
          <w:rFonts w:ascii="Times New Roman" w:hAnsi="Times New Roman"/>
          <w:b w:val="0"/>
          <w:sz w:val="23"/>
          <w:szCs w:val="23"/>
        </w:rPr>
        <w:t xml:space="preserve"> Экономико-правовой механизм природопользования и охраны окружающей среды</w:t>
      </w:r>
      <w:bookmarkEnd w:id="18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19" w:name="_6.1._Понятие_и"/>
      <w:bookmarkStart w:id="20" w:name="_Toc128999549"/>
      <w:bookmarkEnd w:id="19"/>
      <w:r w:rsidRPr="00F83838">
        <w:rPr>
          <w:rFonts w:ascii="Times New Roman" w:hAnsi="Times New Roman"/>
          <w:b w:val="0"/>
          <w:sz w:val="23"/>
          <w:szCs w:val="23"/>
        </w:rPr>
        <w:t xml:space="preserve"> Экологические правонарушения и эколого-правовая ответственность</w:t>
      </w:r>
      <w:bookmarkEnd w:id="20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21" w:name="_8.1._Юридическая_ответственность"/>
      <w:bookmarkStart w:id="22" w:name="_Toc128999557"/>
      <w:bookmarkEnd w:id="21"/>
      <w:r w:rsidRPr="00F83838">
        <w:rPr>
          <w:rFonts w:ascii="Times New Roman" w:hAnsi="Times New Roman"/>
          <w:b w:val="0"/>
          <w:sz w:val="23"/>
          <w:szCs w:val="23"/>
        </w:rPr>
        <w:t xml:space="preserve"> Особенности правового регулирования и защиты в экологически опасных ситуациях</w:t>
      </w:r>
      <w:bookmarkEnd w:id="22"/>
      <w:proofErr w:type="gramStart"/>
      <w:r w:rsidRPr="00F83838">
        <w:rPr>
          <w:rFonts w:ascii="Times New Roman" w:hAnsi="Times New Roman"/>
          <w:b w:val="0"/>
          <w:sz w:val="23"/>
          <w:szCs w:val="23"/>
        </w:rPr>
        <w:t xml:space="preserve"> .</w:t>
      </w:r>
      <w:bookmarkStart w:id="23" w:name="_7.1_Понятие_и"/>
      <w:bookmarkStart w:id="24" w:name="_Toc128999561"/>
      <w:bookmarkEnd w:id="23"/>
      <w:proofErr w:type="gramEnd"/>
      <w:r w:rsidRPr="00F83838">
        <w:rPr>
          <w:rFonts w:ascii="Times New Roman" w:hAnsi="Times New Roman"/>
          <w:b w:val="0"/>
          <w:sz w:val="23"/>
          <w:szCs w:val="23"/>
        </w:rPr>
        <w:t xml:space="preserve"> Специфика  правовой охраны окружающей среды в различных отраслях народного хозяйства</w:t>
      </w:r>
      <w:bookmarkStart w:id="25" w:name="_6.1._Основные_направления"/>
      <w:bookmarkStart w:id="26" w:name="_1._Основные_направления"/>
      <w:bookmarkEnd w:id="24"/>
      <w:bookmarkEnd w:id="25"/>
      <w:bookmarkEnd w:id="26"/>
      <w:r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27" w:name="_Toc128999566"/>
      <w:r w:rsidRPr="00F83838">
        <w:rPr>
          <w:rFonts w:ascii="Times New Roman" w:hAnsi="Times New Roman"/>
          <w:b w:val="0"/>
          <w:sz w:val="23"/>
          <w:szCs w:val="23"/>
        </w:rPr>
        <w:t xml:space="preserve"> Международно-правовой механизм охраны окружающей среды</w:t>
      </w:r>
      <w:bookmarkEnd w:id="27"/>
      <w:r w:rsidR="000D451F"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28" w:name="_1_Основные_принципы"/>
      <w:bookmarkStart w:id="29" w:name="_Toc128999567"/>
      <w:bookmarkEnd w:id="28"/>
      <w:r w:rsidRPr="00F83838">
        <w:rPr>
          <w:rFonts w:ascii="Times New Roman" w:hAnsi="Times New Roman"/>
          <w:b w:val="0"/>
          <w:sz w:val="23"/>
          <w:szCs w:val="23"/>
        </w:rPr>
        <w:t xml:space="preserve"> Экоцид и влияние военных действий на окружающую среду</w:t>
      </w:r>
      <w:bookmarkEnd w:id="29"/>
      <w:r w:rsidR="000D451F"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30" w:name="_Toc128999568"/>
      <w:r w:rsidRPr="00F83838">
        <w:rPr>
          <w:rFonts w:ascii="Times New Roman" w:hAnsi="Times New Roman"/>
          <w:b w:val="0"/>
          <w:sz w:val="23"/>
          <w:szCs w:val="23"/>
        </w:rPr>
        <w:t xml:space="preserve"> Основные принципы международного сотрудничества в области охраны окружающей среды</w:t>
      </w:r>
      <w:bookmarkEnd w:id="30"/>
      <w:r w:rsidR="000D451F" w:rsidRPr="00F83838">
        <w:rPr>
          <w:rFonts w:ascii="Times New Roman" w:hAnsi="Times New Roman"/>
          <w:b w:val="0"/>
          <w:sz w:val="23"/>
          <w:szCs w:val="23"/>
        </w:rPr>
        <w:t>.</w:t>
      </w:r>
      <w:bookmarkStart w:id="31" w:name="_Toc128999569"/>
      <w:r w:rsidRPr="00F83838">
        <w:rPr>
          <w:rFonts w:ascii="Times New Roman" w:hAnsi="Times New Roman"/>
          <w:b w:val="0"/>
          <w:sz w:val="23"/>
          <w:szCs w:val="23"/>
        </w:rPr>
        <w:t xml:space="preserve"> Субъекты международного экологического права</w:t>
      </w:r>
      <w:bookmarkEnd w:id="31"/>
      <w:r w:rsidR="000D451F" w:rsidRPr="00F83838">
        <w:rPr>
          <w:rFonts w:ascii="Times New Roman" w:hAnsi="Times New Roman"/>
          <w:b w:val="0"/>
          <w:sz w:val="23"/>
          <w:szCs w:val="23"/>
        </w:rPr>
        <w:t>.</w:t>
      </w:r>
    </w:p>
    <w:p w:rsidR="00025EDF" w:rsidRPr="000D451F" w:rsidRDefault="00025EDF" w:rsidP="00025EDF">
      <w:pPr>
        <w:rPr>
          <w:rFonts w:ascii="Calibri" w:eastAsia="Calibri" w:hAnsi="Calibri" w:cs="Times New Roman"/>
          <w:sz w:val="20"/>
          <w:szCs w:val="20"/>
        </w:rPr>
      </w:pPr>
    </w:p>
    <w:p w:rsidR="003878EF" w:rsidRPr="00487F42" w:rsidRDefault="003878EF" w:rsidP="0038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025EDF" w:rsidRDefault="00025EDF"/>
    <w:sectPr w:rsidR="00025EDF" w:rsidSect="00F8383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71C0"/>
    <w:rsid w:val="00025EDF"/>
    <w:rsid w:val="000D451F"/>
    <w:rsid w:val="003878EF"/>
    <w:rsid w:val="00713E7F"/>
    <w:rsid w:val="008271C0"/>
    <w:rsid w:val="00F015E5"/>
    <w:rsid w:val="00F04DD7"/>
    <w:rsid w:val="00F8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DD7"/>
  </w:style>
  <w:style w:type="paragraph" w:styleId="1">
    <w:name w:val="heading 1"/>
    <w:basedOn w:val="a"/>
    <w:next w:val="a"/>
    <w:link w:val="10"/>
    <w:qFormat/>
    <w:rsid w:val="00025EDF"/>
    <w:pPr>
      <w:keepNext/>
      <w:spacing w:after="0" w:line="280" w:lineRule="exact"/>
      <w:ind w:hanging="12"/>
      <w:jc w:val="center"/>
      <w:outlineLvl w:val="0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25ED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5EDF"/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25EDF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2015-03-05T11:44:00Z</dcterms:created>
  <dcterms:modified xsi:type="dcterms:W3CDTF">2015-03-11T11:26:00Z</dcterms:modified>
</cp:coreProperties>
</file>